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898" w:rsidRPr="00AE6898" w:rsidRDefault="00AE6898" w:rsidP="00AE6898">
      <w:pPr>
        <w:tabs>
          <w:tab w:val="left" w:pos="567"/>
          <w:tab w:val="left" w:pos="851"/>
        </w:tabs>
        <w:jc w:val="right"/>
        <w:rPr>
          <w:rFonts w:ascii="Times New Roman" w:eastAsia="Times New Roman" w:hAnsi="Times New Roman"/>
          <w:sz w:val="22"/>
          <w:szCs w:val="28"/>
          <w:lang w:eastAsia="zh-CN"/>
        </w:rPr>
      </w:pPr>
      <w:r w:rsidRPr="00AE6898">
        <w:rPr>
          <w:rFonts w:ascii="Times New Roman" w:eastAsia="Times New Roman" w:hAnsi="Times New Roman"/>
          <w:sz w:val="22"/>
          <w:szCs w:val="28"/>
          <w:lang w:eastAsia="zh-CN"/>
        </w:rPr>
        <w:t xml:space="preserve">Приложение </w:t>
      </w:r>
      <w:r w:rsidRPr="00AE6898">
        <w:rPr>
          <w:rFonts w:ascii="Times New Roman" w:eastAsia="Times New Roman" w:hAnsi="Times New Roman"/>
          <w:sz w:val="22"/>
          <w:szCs w:val="28"/>
          <w:lang w:eastAsia="zh-CN"/>
        </w:rPr>
        <w:t>2</w:t>
      </w:r>
      <w:r w:rsidRPr="00AE6898">
        <w:rPr>
          <w:rFonts w:ascii="Times New Roman" w:eastAsia="Times New Roman" w:hAnsi="Times New Roman"/>
          <w:sz w:val="22"/>
          <w:szCs w:val="28"/>
          <w:lang w:eastAsia="zh-CN"/>
        </w:rPr>
        <w:t xml:space="preserve"> к протоколу Комиссии </w:t>
      </w:r>
    </w:p>
    <w:p w:rsidR="00AE6898" w:rsidRPr="00AE6898" w:rsidRDefault="00AE6898" w:rsidP="00AE6898">
      <w:pPr>
        <w:jc w:val="right"/>
        <w:rPr>
          <w:rFonts w:ascii="Times New Roman" w:eastAsia="Times New Roman" w:hAnsi="Times New Roman"/>
          <w:sz w:val="22"/>
          <w:szCs w:val="28"/>
          <w:lang w:eastAsia="zh-CN"/>
        </w:rPr>
      </w:pPr>
      <w:r w:rsidRPr="00AE6898">
        <w:rPr>
          <w:rFonts w:ascii="Times New Roman" w:eastAsia="Times New Roman" w:hAnsi="Times New Roman"/>
          <w:sz w:val="22"/>
          <w:szCs w:val="28"/>
          <w:lang w:eastAsia="zh-CN"/>
        </w:rPr>
        <w:t xml:space="preserve">по разработке территориальной программы </w:t>
      </w:r>
      <w:proofErr w:type="gramStart"/>
      <w:r w:rsidRPr="00AE6898">
        <w:rPr>
          <w:rFonts w:ascii="Times New Roman" w:eastAsia="Times New Roman" w:hAnsi="Times New Roman"/>
          <w:sz w:val="22"/>
          <w:szCs w:val="28"/>
          <w:lang w:eastAsia="zh-CN"/>
        </w:rPr>
        <w:t>обязательного</w:t>
      </w:r>
      <w:proofErr w:type="gramEnd"/>
      <w:r w:rsidRPr="00AE6898">
        <w:rPr>
          <w:rFonts w:ascii="Times New Roman" w:eastAsia="Times New Roman" w:hAnsi="Times New Roman"/>
          <w:sz w:val="22"/>
          <w:szCs w:val="28"/>
          <w:lang w:eastAsia="zh-CN"/>
        </w:rPr>
        <w:t xml:space="preserve"> </w:t>
      </w:r>
    </w:p>
    <w:p w:rsidR="00AE6898" w:rsidRPr="00AE6898" w:rsidRDefault="00AE6898" w:rsidP="00AE6898">
      <w:pPr>
        <w:jc w:val="right"/>
        <w:rPr>
          <w:rFonts w:ascii="Times New Roman" w:eastAsia="Times New Roman" w:hAnsi="Times New Roman"/>
          <w:sz w:val="22"/>
          <w:szCs w:val="28"/>
          <w:lang w:eastAsia="zh-CN"/>
        </w:rPr>
      </w:pPr>
      <w:r w:rsidRPr="00AE6898">
        <w:rPr>
          <w:rFonts w:ascii="Times New Roman" w:eastAsia="Times New Roman" w:hAnsi="Times New Roman"/>
          <w:sz w:val="22"/>
          <w:szCs w:val="28"/>
          <w:lang w:eastAsia="zh-CN"/>
        </w:rPr>
        <w:t xml:space="preserve">медицинского страхования от </w:t>
      </w:r>
      <w:r w:rsidRPr="00AE6898">
        <w:rPr>
          <w:rFonts w:ascii="Times New Roman" w:eastAsia="Times New Roman" w:hAnsi="Times New Roman"/>
          <w:sz w:val="22"/>
          <w:szCs w:val="28"/>
          <w:lang w:eastAsia="zh-CN"/>
        </w:rPr>
        <w:t>27</w:t>
      </w:r>
      <w:r w:rsidRPr="00AE6898">
        <w:rPr>
          <w:rFonts w:ascii="Times New Roman" w:eastAsia="Times New Roman" w:hAnsi="Times New Roman"/>
          <w:sz w:val="22"/>
          <w:szCs w:val="28"/>
          <w:lang w:eastAsia="zh-CN"/>
        </w:rPr>
        <w:t>.12.2022 № 2</w:t>
      </w:r>
      <w:r w:rsidRPr="00AE6898">
        <w:rPr>
          <w:rFonts w:ascii="Times New Roman" w:eastAsia="Times New Roman" w:hAnsi="Times New Roman"/>
          <w:sz w:val="22"/>
          <w:szCs w:val="28"/>
          <w:lang w:eastAsia="zh-CN"/>
        </w:rPr>
        <w:t>2</w:t>
      </w:r>
      <w:r w:rsidRPr="00AE6898">
        <w:rPr>
          <w:rFonts w:ascii="Times New Roman" w:eastAsia="Times New Roman" w:hAnsi="Times New Roman"/>
          <w:sz w:val="22"/>
          <w:szCs w:val="28"/>
          <w:lang w:eastAsia="zh-CN"/>
        </w:rPr>
        <w:t xml:space="preserve"> </w:t>
      </w:r>
    </w:p>
    <w:p w:rsidR="00AE6898" w:rsidRDefault="00AE6898" w:rsidP="00AE6898">
      <w:pPr>
        <w:pStyle w:val="afa"/>
        <w:spacing w:line="12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5E3F" w:rsidRDefault="00BD60A7" w:rsidP="00003323">
      <w:pPr>
        <w:pStyle w:val="afa"/>
        <w:spacing w:line="19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ДОПОЛНИТЕЛЬНОЕ СОГЛАШЕНИЕ № </w:t>
      </w:r>
      <w:r w:rsidR="00745344">
        <w:rPr>
          <w:rFonts w:ascii="Times New Roman" w:hAnsi="Times New Roman"/>
          <w:b/>
          <w:sz w:val="28"/>
          <w:szCs w:val="28"/>
        </w:rPr>
        <w:t>10</w:t>
      </w:r>
    </w:p>
    <w:p w:rsidR="00F65E3F" w:rsidRDefault="00BD60A7" w:rsidP="00003323">
      <w:pPr>
        <w:pStyle w:val="afa"/>
        <w:spacing w:line="19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ТАРИФНОМУ СОГЛАШЕНИЮ</w:t>
      </w:r>
    </w:p>
    <w:p w:rsidR="00F65E3F" w:rsidRDefault="00BD60A7" w:rsidP="00003323">
      <w:pPr>
        <w:pStyle w:val="afa"/>
        <w:spacing w:line="19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сфере обязательного медицинского страхования</w:t>
      </w:r>
    </w:p>
    <w:p w:rsidR="00F65E3F" w:rsidRDefault="00BD60A7" w:rsidP="00003323">
      <w:pPr>
        <w:pStyle w:val="afa"/>
        <w:spacing w:line="19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территории Ивановской области на 2022 год</w:t>
      </w:r>
    </w:p>
    <w:p w:rsidR="00F65E3F" w:rsidRDefault="00F65E3F" w:rsidP="00B35C92">
      <w:pPr>
        <w:spacing w:line="120" w:lineRule="auto"/>
        <w:rPr>
          <w:rFonts w:ascii="Times New Roman" w:hAnsi="Times New Roman"/>
          <w:sz w:val="28"/>
          <w:szCs w:val="28"/>
        </w:rPr>
      </w:pPr>
    </w:p>
    <w:p w:rsidR="00F65E3F" w:rsidRDefault="00BD60A7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Иваново</w:t>
      </w:r>
      <w:r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</w:r>
      <w:r w:rsidR="002A3981">
        <w:rPr>
          <w:rFonts w:ascii="Times New Roman" w:hAnsi="Times New Roman"/>
          <w:sz w:val="28"/>
          <w:szCs w:val="28"/>
        </w:rPr>
        <w:tab/>
        <w:t xml:space="preserve">            </w:t>
      </w:r>
      <w:r w:rsidR="002A3981">
        <w:rPr>
          <w:rFonts w:ascii="Times New Roman" w:hAnsi="Times New Roman"/>
          <w:sz w:val="28"/>
          <w:szCs w:val="28"/>
        </w:rPr>
        <w:tab/>
        <w:t xml:space="preserve"> </w:t>
      </w:r>
      <w:r w:rsidR="002A3981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AE6898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.</w:t>
      </w:r>
      <w:r w:rsidRPr="002A3981">
        <w:rPr>
          <w:rFonts w:ascii="Times New Roman" w:hAnsi="Times New Roman"/>
          <w:sz w:val="28"/>
          <w:szCs w:val="28"/>
        </w:rPr>
        <w:t>1</w:t>
      </w:r>
      <w:r w:rsidR="00D50DDB"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>.2022</w:t>
      </w:r>
    </w:p>
    <w:p w:rsidR="00F65E3F" w:rsidRDefault="00F65E3F" w:rsidP="00B35C92">
      <w:pPr>
        <w:shd w:val="clear" w:color="auto" w:fill="FFFFFF"/>
        <w:tabs>
          <w:tab w:val="left" w:pos="567"/>
          <w:tab w:val="left" w:pos="709"/>
        </w:tabs>
        <w:spacing w:line="120" w:lineRule="auto"/>
        <w:jc w:val="both"/>
        <w:rPr>
          <w:rFonts w:ascii="Times New Roman" w:hAnsi="Times New Roman"/>
          <w:sz w:val="28"/>
          <w:szCs w:val="28"/>
        </w:rPr>
      </w:pPr>
    </w:p>
    <w:p w:rsidR="00F65E3F" w:rsidRDefault="00BD60A7" w:rsidP="00003323">
      <w:pPr>
        <w:pStyle w:val="afa"/>
        <w:tabs>
          <w:tab w:val="left" w:pos="567"/>
          <w:tab w:val="left" w:pos="709"/>
        </w:tabs>
        <w:spacing w:line="1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Департамент здравоохранения Ивановской области, в лице исполняющего обязанности директора Департамента здравоохранения Ивановской области Москвиной С.С., территориальный фонд обязательного медицинского страхования Ивановской области, в лице директора Березиной И.Г.,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директора Ивановского филиала АО «Страховая компания «СОГАЗ-Мед» Новикова А.В., Ассоциация врачей Ивановской области,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лице председателя Волкова И.Е., Ивановская областная организация профессионального союза работников здравоохранения РФ, в лице председателя </w:t>
      </w:r>
      <w:proofErr w:type="spellStart"/>
      <w:r>
        <w:rPr>
          <w:rFonts w:ascii="Times New Roman" w:hAnsi="Times New Roman"/>
          <w:sz w:val="28"/>
          <w:szCs w:val="28"/>
        </w:rPr>
        <w:t>Вацуро</w:t>
      </w:r>
      <w:proofErr w:type="spellEnd"/>
      <w:r>
        <w:rPr>
          <w:rFonts w:ascii="Times New Roman" w:hAnsi="Times New Roman"/>
          <w:sz w:val="28"/>
          <w:szCs w:val="28"/>
        </w:rPr>
        <w:t xml:space="preserve"> Г.В., именуемые в дальнейшем «Стороны», руководствуясь статьей 30 Федерального закона от 29.11.2010           № 326-ФЗ «Об обязательном медицинском страховании в Российской Федерации», заключили настоящее Дополнительное соглашение к Тарифному соглашению в сфере обязательного медицинского страхования на территории Ивановской области на 2022 год (далее – Тарифное соглашение</w:t>
      </w:r>
      <w:proofErr w:type="gramEnd"/>
      <w:r>
        <w:rPr>
          <w:rFonts w:ascii="Times New Roman" w:hAnsi="Times New Roman"/>
          <w:sz w:val="28"/>
          <w:szCs w:val="28"/>
        </w:rPr>
        <w:t>) о нижеследующем:</w:t>
      </w:r>
    </w:p>
    <w:p w:rsidR="00F65E3F" w:rsidRDefault="00BD60A7" w:rsidP="00003323">
      <w:pPr>
        <w:pStyle w:val="afa"/>
        <w:tabs>
          <w:tab w:val="left" w:pos="567"/>
        </w:tabs>
        <w:spacing w:line="1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Тарифное соглашение следующие изменения:</w:t>
      </w:r>
    </w:p>
    <w:p w:rsidR="00F65E3F" w:rsidRDefault="00073943" w:rsidP="00003323">
      <w:pPr>
        <w:pStyle w:val="afa"/>
        <w:tabs>
          <w:tab w:val="left" w:pos="567"/>
        </w:tabs>
        <w:spacing w:line="10" w:lineRule="atLeast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8D0A0D">
        <w:rPr>
          <w:rFonts w:ascii="Times New Roman" w:hAnsi="Times New Roman"/>
          <w:sz w:val="28"/>
          <w:szCs w:val="28"/>
        </w:rPr>
        <w:t xml:space="preserve">В абзаце 25 пункта 3.4.3 раздела 3 цифру «5%» </w:t>
      </w:r>
      <w:proofErr w:type="gramStart"/>
      <w:r w:rsidR="008D0A0D">
        <w:rPr>
          <w:rFonts w:ascii="Times New Roman" w:hAnsi="Times New Roman"/>
          <w:sz w:val="28"/>
          <w:szCs w:val="28"/>
        </w:rPr>
        <w:t>заменить на цифру</w:t>
      </w:r>
      <w:proofErr w:type="gramEnd"/>
      <w:r w:rsidR="008D0A0D">
        <w:rPr>
          <w:rFonts w:ascii="Times New Roman" w:hAnsi="Times New Roman"/>
          <w:sz w:val="28"/>
          <w:szCs w:val="28"/>
        </w:rPr>
        <w:t xml:space="preserve"> «3%».</w:t>
      </w:r>
    </w:p>
    <w:p w:rsidR="008D0A0D" w:rsidRDefault="008D0A0D" w:rsidP="00003323">
      <w:pPr>
        <w:pStyle w:val="afa"/>
        <w:tabs>
          <w:tab w:val="left" w:pos="567"/>
        </w:tabs>
        <w:spacing w:line="10" w:lineRule="atLeast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В абзаце 17 пункта 3.8 раздела 3 </w:t>
      </w:r>
      <w:r w:rsidRPr="00861A20">
        <w:rPr>
          <w:rFonts w:ascii="Times New Roman" w:hAnsi="Times New Roman"/>
          <w:sz w:val="28"/>
          <w:szCs w:val="28"/>
        </w:rPr>
        <w:t xml:space="preserve">цифру «5%» </w:t>
      </w:r>
      <w:proofErr w:type="gramStart"/>
      <w:r w:rsidRPr="00861A20">
        <w:rPr>
          <w:rFonts w:ascii="Times New Roman" w:hAnsi="Times New Roman"/>
          <w:sz w:val="28"/>
          <w:szCs w:val="28"/>
        </w:rPr>
        <w:t>заменить на цифру</w:t>
      </w:r>
      <w:proofErr w:type="gramEnd"/>
      <w:r w:rsidRPr="00861A20">
        <w:rPr>
          <w:rFonts w:ascii="Times New Roman" w:hAnsi="Times New Roman"/>
          <w:sz w:val="28"/>
          <w:szCs w:val="28"/>
        </w:rPr>
        <w:t xml:space="preserve"> «3%»</w:t>
      </w:r>
      <w:r>
        <w:rPr>
          <w:rFonts w:ascii="Times New Roman" w:hAnsi="Times New Roman"/>
          <w:sz w:val="28"/>
          <w:szCs w:val="28"/>
        </w:rPr>
        <w:t>.</w:t>
      </w:r>
    </w:p>
    <w:p w:rsidR="00F65E3F" w:rsidRPr="00D50DDB" w:rsidRDefault="00BD60A7" w:rsidP="00003323">
      <w:pPr>
        <w:tabs>
          <w:tab w:val="left" w:pos="426"/>
          <w:tab w:val="left" w:pos="720"/>
        </w:tabs>
        <w:spacing w:line="1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Дополнительное соглашение вступает в силу с момента подписания и распространяет свое действие на правоотношения, возникшие по пунктам</w:t>
      </w:r>
      <w:r w:rsidR="00BA34D5">
        <w:rPr>
          <w:rFonts w:ascii="Times New Roman" w:hAnsi="Times New Roman"/>
          <w:sz w:val="28"/>
          <w:szCs w:val="28"/>
        </w:rPr>
        <w:t xml:space="preserve"> </w:t>
      </w:r>
      <w:r w:rsidR="00D50DDB" w:rsidRPr="00D50DDB">
        <w:rPr>
          <w:rFonts w:ascii="Times New Roman" w:hAnsi="Times New Roman"/>
          <w:sz w:val="28"/>
          <w:szCs w:val="28"/>
        </w:rPr>
        <w:t>1</w:t>
      </w:r>
      <w:r w:rsidR="00D50DDB">
        <w:rPr>
          <w:rFonts w:ascii="Times New Roman" w:hAnsi="Times New Roman"/>
          <w:sz w:val="28"/>
          <w:szCs w:val="28"/>
        </w:rPr>
        <w:t>.</w:t>
      </w:r>
      <w:r w:rsidR="00745344">
        <w:rPr>
          <w:rFonts w:ascii="Times New Roman" w:hAnsi="Times New Roman"/>
          <w:sz w:val="28"/>
          <w:szCs w:val="28"/>
        </w:rPr>
        <w:t>1.</w:t>
      </w:r>
      <w:r w:rsidR="008D0A0D">
        <w:rPr>
          <w:rFonts w:ascii="Times New Roman" w:hAnsi="Times New Roman"/>
          <w:sz w:val="28"/>
          <w:szCs w:val="28"/>
        </w:rPr>
        <w:t>, 1.2.</w:t>
      </w:r>
      <w:r w:rsidR="00745344">
        <w:rPr>
          <w:rFonts w:ascii="Times New Roman" w:hAnsi="Times New Roman"/>
          <w:sz w:val="28"/>
          <w:szCs w:val="28"/>
        </w:rPr>
        <w:t xml:space="preserve"> </w:t>
      </w:r>
      <w:r w:rsidR="00867BC4">
        <w:rPr>
          <w:rFonts w:ascii="Times New Roman" w:hAnsi="Times New Roman"/>
          <w:sz w:val="28"/>
          <w:szCs w:val="28"/>
        </w:rPr>
        <w:t xml:space="preserve">с </w:t>
      </w:r>
      <w:r w:rsidR="001433FA">
        <w:rPr>
          <w:rFonts w:ascii="Times New Roman" w:hAnsi="Times New Roman"/>
          <w:sz w:val="28"/>
          <w:szCs w:val="28"/>
        </w:rPr>
        <w:t>07</w:t>
      </w:r>
      <w:r w:rsidR="00867BC4">
        <w:rPr>
          <w:rFonts w:ascii="Times New Roman" w:hAnsi="Times New Roman"/>
          <w:sz w:val="28"/>
          <w:szCs w:val="28"/>
        </w:rPr>
        <w:t>.12.2022</w:t>
      </w:r>
      <w:r w:rsidR="00D50DDB">
        <w:rPr>
          <w:rFonts w:ascii="Times New Roman" w:hAnsi="Times New Roman"/>
          <w:sz w:val="28"/>
          <w:szCs w:val="28"/>
        </w:rPr>
        <w:t>.</w:t>
      </w:r>
    </w:p>
    <w:p w:rsidR="00F65E3F" w:rsidRDefault="00F65E3F" w:rsidP="00003323">
      <w:pPr>
        <w:spacing w:line="6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F65E3F" w:rsidRDefault="00BD60A7" w:rsidP="00003323">
      <w:pPr>
        <w:spacing w:line="6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Подписи Сторон:</w:t>
      </w:r>
    </w:p>
    <w:p w:rsidR="00F65E3F" w:rsidRDefault="00F65E3F" w:rsidP="00003323">
      <w:pPr>
        <w:spacing w:line="6" w:lineRule="atLeast"/>
        <w:rPr>
          <w:rFonts w:ascii="Times New Roman" w:hAnsi="Times New Roman"/>
          <w:b/>
          <w:sz w:val="28"/>
          <w:szCs w:val="28"/>
        </w:rPr>
      </w:pPr>
    </w:p>
    <w:tbl>
      <w:tblPr>
        <w:tblW w:w="9768" w:type="dxa"/>
        <w:jc w:val="center"/>
        <w:tblLook w:val="0000" w:firstRow="0" w:lastRow="0" w:firstColumn="0" w:lastColumn="0" w:noHBand="0" w:noVBand="0"/>
      </w:tblPr>
      <w:tblGrid>
        <w:gridCol w:w="2923"/>
        <w:gridCol w:w="52"/>
        <w:gridCol w:w="3802"/>
        <w:gridCol w:w="2534"/>
        <w:gridCol w:w="222"/>
        <w:gridCol w:w="235"/>
      </w:tblGrid>
      <w:tr w:rsidR="00F65E3F">
        <w:trPr>
          <w:trHeight w:val="1140"/>
          <w:jc w:val="center"/>
        </w:trPr>
        <w:tc>
          <w:tcPr>
            <w:tcW w:w="3033" w:type="dxa"/>
            <w:gridSpan w:val="2"/>
            <w:shd w:val="clear" w:color="auto" w:fill="auto"/>
            <w:vAlign w:val="center"/>
          </w:tcPr>
          <w:p w:rsidR="00F65E3F" w:rsidRDefault="00BD60A7" w:rsidP="00003323">
            <w:pPr>
              <w:pStyle w:val="afb"/>
              <w:spacing w:line="1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65E3F" w:rsidRDefault="00BD60A7" w:rsidP="00003323">
            <w:pPr>
              <w:pStyle w:val="afb"/>
              <w:spacing w:line="1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65E3F" w:rsidRDefault="00F65E3F" w:rsidP="00003323">
            <w:pPr>
              <w:pStyle w:val="afb"/>
              <w:spacing w:line="1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3" w:type="dxa"/>
            <w:vAlign w:val="center"/>
          </w:tcPr>
          <w:p w:rsidR="00F65E3F" w:rsidRDefault="00BD60A7" w:rsidP="00003323">
            <w:pPr>
              <w:pStyle w:val="afb"/>
              <w:spacing w:line="1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65E3F" w:rsidRDefault="00BD60A7" w:rsidP="00003323">
            <w:pPr>
              <w:pStyle w:val="afb"/>
              <w:spacing w:line="1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65E3F" w:rsidRDefault="00BD60A7" w:rsidP="00003323">
            <w:pPr>
              <w:pStyle w:val="afb"/>
              <w:spacing w:line="1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65E3F" w:rsidRDefault="00BD60A7" w:rsidP="00003323">
            <w:pPr>
              <w:pStyle w:val="afb"/>
              <w:spacing w:line="1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65E3F" w:rsidRDefault="00BD60A7" w:rsidP="00003323">
            <w:pPr>
              <w:pStyle w:val="afb"/>
              <w:spacing w:line="1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65E3F" w:rsidRDefault="00F65E3F" w:rsidP="00003323">
            <w:pPr>
              <w:pStyle w:val="afb"/>
              <w:spacing w:line="1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65E3F" w:rsidRDefault="00F65E3F" w:rsidP="00003323">
            <w:pPr>
              <w:pStyle w:val="afb"/>
              <w:spacing w:line="1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5E3F">
        <w:trPr>
          <w:trHeight w:val="410"/>
          <w:jc w:val="center"/>
        </w:trPr>
        <w:tc>
          <w:tcPr>
            <w:tcW w:w="2977" w:type="dxa"/>
            <w:shd w:val="clear" w:color="auto" w:fill="auto"/>
          </w:tcPr>
          <w:p w:rsidR="00F65E3F" w:rsidRDefault="00BD60A7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65E3F" w:rsidRDefault="00BD60A7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С.С. Москвина</w:t>
            </w:r>
          </w:p>
        </w:tc>
        <w:tc>
          <w:tcPr>
            <w:tcW w:w="3969" w:type="dxa"/>
            <w:gridSpan w:val="2"/>
          </w:tcPr>
          <w:p w:rsidR="00F65E3F" w:rsidRDefault="00BD60A7" w:rsidP="00003323">
            <w:pPr>
              <w:pStyle w:val="afb"/>
              <w:spacing w:line="1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65E3F" w:rsidRDefault="00BD60A7" w:rsidP="00003323">
            <w:pPr>
              <w:pStyle w:val="afb"/>
              <w:spacing w:line="1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65E3F" w:rsidRDefault="00BD60A7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65E3F" w:rsidRDefault="00BD60A7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  <w:tc>
          <w:tcPr>
            <w:tcW w:w="34" w:type="dxa"/>
          </w:tcPr>
          <w:p w:rsidR="00F65E3F" w:rsidRDefault="00F65E3F" w:rsidP="00003323">
            <w:pPr>
              <w:spacing w:line="10" w:lineRule="atLeast"/>
            </w:pPr>
          </w:p>
        </w:tc>
        <w:tc>
          <w:tcPr>
            <w:tcW w:w="236" w:type="dxa"/>
          </w:tcPr>
          <w:p w:rsidR="00F65E3F" w:rsidRDefault="00F65E3F" w:rsidP="00003323">
            <w:pPr>
              <w:spacing w:line="10" w:lineRule="atLeast"/>
            </w:pPr>
          </w:p>
        </w:tc>
      </w:tr>
    </w:tbl>
    <w:p w:rsidR="00F65E3F" w:rsidRDefault="00F65E3F" w:rsidP="00003323">
      <w:pPr>
        <w:widowControl w:val="0"/>
        <w:spacing w:line="10" w:lineRule="atLeast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ook w:val="0000" w:firstRow="0" w:lastRow="0" w:firstColumn="0" w:lastColumn="0" w:noHBand="0" w:noVBand="0"/>
      </w:tblPr>
      <w:tblGrid>
        <w:gridCol w:w="3963"/>
        <w:gridCol w:w="3576"/>
        <w:gridCol w:w="785"/>
      </w:tblGrid>
      <w:tr w:rsidR="00F65E3F">
        <w:trPr>
          <w:trHeight w:val="1271"/>
          <w:jc w:val="center"/>
        </w:trPr>
        <w:tc>
          <w:tcPr>
            <w:tcW w:w="3963" w:type="dxa"/>
            <w:vAlign w:val="center"/>
          </w:tcPr>
          <w:p w:rsidR="00F65E3F" w:rsidRDefault="00BD60A7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65E3F" w:rsidRDefault="00BD60A7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6" w:type="dxa"/>
            <w:vAlign w:val="center"/>
          </w:tcPr>
          <w:p w:rsidR="00F65E3F" w:rsidRDefault="00BD60A7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65E3F" w:rsidRDefault="00BD60A7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65E3F" w:rsidRDefault="00BD60A7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союзов</w:t>
            </w:r>
          </w:p>
          <w:p w:rsidR="00F65E3F" w:rsidRDefault="00BD60A7" w:rsidP="00003323">
            <w:pPr>
              <w:pStyle w:val="afb"/>
              <w:spacing w:line="10" w:lineRule="atLeast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медицинских работников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F65E3F" w:rsidRDefault="00F65E3F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5E3F">
        <w:trPr>
          <w:trHeight w:val="457"/>
          <w:jc w:val="center"/>
        </w:trPr>
        <w:tc>
          <w:tcPr>
            <w:tcW w:w="3963" w:type="dxa"/>
          </w:tcPr>
          <w:p w:rsidR="00F65E3F" w:rsidRDefault="00BD60A7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65E3F" w:rsidRDefault="00BD60A7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И.Е. Волков </w:t>
            </w:r>
          </w:p>
        </w:tc>
        <w:tc>
          <w:tcPr>
            <w:tcW w:w="3576" w:type="dxa"/>
          </w:tcPr>
          <w:p w:rsidR="00F65E3F" w:rsidRDefault="00BD60A7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65E3F" w:rsidRDefault="00BD60A7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1315">
              <w:rPr>
                <w:rFonts w:ascii="Times New Roman" w:hAnsi="Times New Roman"/>
                <w:sz w:val="28"/>
                <w:szCs w:val="28"/>
              </w:rPr>
              <w:t xml:space="preserve">Г.В. </w:t>
            </w:r>
            <w:proofErr w:type="spellStart"/>
            <w:r w:rsidRPr="00021315">
              <w:rPr>
                <w:rFonts w:ascii="Times New Roman" w:hAnsi="Times New Roman"/>
                <w:sz w:val="28"/>
                <w:szCs w:val="28"/>
              </w:rPr>
              <w:t>Вацуро</w:t>
            </w:r>
            <w:proofErr w:type="spellEnd"/>
          </w:p>
        </w:tc>
        <w:tc>
          <w:tcPr>
            <w:tcW w:w="785" w:type="dxa"/>
            <w:shd w:val="clear" w:color="auto" w:fill="auto"/>
          </w:tcPr>
          <w:p w:rsidR="00F65E3F" w:rsidRDefault="00F65E3F" w:rsidP="00003323">
            <w:pPr>
              <w:spacing w:line="1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65E3F" w:rsidRDefault="00F65E3F" w:rsidP="00B35C92">
      <w:pPr>
        <w:rPr>
          <w:rFonts w:ascii="Times New Roman" w:hAnsi="Times New Roman"/>
          <w:vanish/>
          <w:sz w:val="28"/>
          <w:szCs w:val="28"/>
        </w:rPr>
      </w:pPr>
      <w:bookmarkStart w:id="0" w:name="_GoBack"/>
      <w:bookmarkEnd w:id="0"/>
    </w:p>
    <w:sectPr w:rsidR="00F65E3F" w:rsidSect="00003323">
      <w:pgSz w:w="11906" w:h="16838"/>
      <w:pgMar w:top="284" w:right="851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F65E3F"/>
    <w:rsid w:val="00003323"/>
    <w:rsid w:val="00021315"/>
    <w:rsid w:val="00073943"/>
    <w:rsid w:val="000F04EB"/>
    <w:rsid w:val="001433FA"/>
    <w:rsid w:val="001451ED"/>
    <w:rsid w:val="001E0C8B"/>
    <w:rsid w:val="00213ADC"/>
    <w:rsid w:val="00245D8B"/>
    <w:rsid w:val="002814C9"/>
    <w:rsid w:val="002A3981"/>
    <w:rsid w:val="0039503E"/>
    <w:rsid w:val="00586590"/>
    <w:rsid w:val="005B1F13"/>
    <w:rsid w:val="005B521C"/>
    <w:rsid w:val="005D6AAD"/>
    <w:rsid w:val="005F3D5D"/>
    <w:rsid w:val="0066116E"/>
    <w:rsid w:val="00745344"/>
    <w:rsid w:val="00867BC4"/>
    <w:rsid w:val="00883523"/>
    <w:rsid w:val="008D0A0D"/>
    <w:rsid w:val="008D4427"/>
    <w:rsid w:val="0094057C"/>
    <w:rsid w:val="009806EE"/>
    <w:rsid w:val="00981014"/>
    <w:rsid w:val="00A50818"/>
    <w:rsid w:val="00AE6898"/>
    <w:rsid w:val="00B35C92"/>
    <w:rsid w:val="00BA34D5"/>
    <w:rsid w:val="00BD4155"/>
    <w:rsid w:val="00BD60A7"/>
    <w:rsid w:val="00CF3DEC"/>
    <w:rsid w:val="00D50DDB"/>
    <w:rsid w:val="00DD6B0B"/>
    <w:rsid w:val="00F5207A"/>
    <w:rsid w:val="00F6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3B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63B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rsid w:val="00B663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63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3B7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63B7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63B7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63B7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63B7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63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BC0CE0"/>
    <w:rPr>
      <w:rFonts w:ascii="Segoe UI" w:eastAsia="Calibri" w:hAnsi="Segoe UI" w:cs="Segoe UI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B663B7"/>
    <w:rPr>
      <w:b/>
      <w:bCs/>
    </w:rPr>
  </w:style>
  <w:style w:type="character" w:customStyle="1" w:styleId="a6">
    <w:name w:val="Текст Знак"/>
    <w:basedOn w:val="a0"/>
    <w:qFormat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0"/>
    <w:uiPriority w:val="99"/>
    <w:qFormat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7">
    <w:name w:val="annotation reference"/>
    <w:basedOn w:val="a0"/>
    <w:qFormat/>
    <w:rsid w:val="008262E8"/>
    <w:rPr>
      <w:rFonts w:cs="Times New Roman"/>
      <w:sz w:val="16"/>
    </w:rPr>
  </w:style>
  <w:style w:type="character" w:customStyle="1" w:styleId="a8">
    <w:name w:val="Текст примечания Знак"/>
    <w:basedOn w:val="a0"/>
    <w:uiPriority w:val="99"/>
    <w:qFormat/>
    <w:rsid w:val="008262E8"/>
    <w:rPr>
      <w:rFonts w:ascii="Times New Roman" w:eastAsia="Times New Roman" w:hAnsi="Times New Roman" w:cs="Times New Roman"/>
      <w:kern w:val="2"/>
      <w:sz w:val="20"/>
      <w:szCs w:val="20"/>
    </w:rPr>
  </w:style>
  <w:style w:type="character" w:customStyle="1" w:styleId="a9">
    <w:name w:val="Верх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b">
    <w:name w:val="Абзац списка Знак"/>
    <w:uiPriority w:val="34"/>
    <w:qFormat/>
    <w:locked/>
    <w:rsid w:val="003C4ED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B663B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21">
    <w:name w:val="Основной текст с отступом 2 Знак1"/>
    <w:basedOn w:val="a0"/>
    <w:link w:val="22"/>
    <w:uiPriority w:val="9"/>
    <w:semiHidden/>
    <w:qFormat/>
    <w:rsid w:val="00B663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B663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B663B7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B663B7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B663B7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B663B7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B663B7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B663B7"/>
    <w:rPr>
      <w:rFonts w:asciiTheme="majorHAnsi" w:eastAsiaTheme="majorEastAsia" w:hAnsiTheme="majorHAnsi" w:cstheme="majorBidi"/>
    </w:rPr>
  </w:style>
  <w:style w:type="character" w:customStyle="1" w:styleId="ac">
    <w:name w:val="Название Знак"/>
    <w:basedOn w:val="a0"/>
    <w:uiPriority w:val="10"/>
    <w:qFormat/>
    <w:rsid w:val="00B663B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d">
    <w:name w:val="Подзаголовок Знак"/>
    <w:basedOn w:val="a0"/>
    <w:uiPriority w:val="11"/>
    <w:qFormat/>
    <w:rsid w:val="00B663B7"/>
    <w:rPr>
      <w:rFonts w:asciiTheme="majorHAnsi" w:eastAsiaTheme="majorEastAsia" w:hAnsiTheme="majorHAnsi" w:cstheme="majorBidi"/>
      <w:sz w:val="24"/>
      <w:szCs w:val="24"/>
    </w:rPr>
  </w:style>
  <w:style w:type="character" w:styleId="ae">
    <w:name w:val="Emphasis"/>
    <w:basedOn w:val="a0"/>
    <w:uiPriority w:val="20"/>
    <w:qFormat/>
    <w:rsid w:val="00B663B7"/>
    <w:rPr>
      <w:rFonts w:asciiTheme="minorHAnsi" w:hAnsiTheme="minorHAnsi"/>
      <w:b/>
      <w:i/>
      <w:iCs/>
    </w:rPr>
  </w:style>
  <w:style w:type="character" w:customStyle="1" w:styleId="23">
    <w:name w:val="Цитата 2 Знак"/>
    <w:basedOn w:val="a0"/>
    <w:link w:val="23"/>
    <w:uiPriority w:val="29"/>
    <w:qFormat/>
    <w:rsid w:val="00B663B7"/>
    <w:rPr>
      <w:i/>
      <w:sz w:val="24"/>
      <w:szCs w:val="24"/>
    </w:rPr>
  </w:style>
  <w:style w:type="character" w:customStyle="1" w:styleId="af">
    <w:name w:val="Выделенная цитата Знак"/>
    <w:basedOn w:val="a0"/>
    <w:uiPriority w:val="30"/>
    <w:qFormat/>
    <w:rsid w:val="00B663B7"/>
    <w:rPr>
      <w:b/>
      <w:i/>
      <w:sz w:val="24"/>
    </w:rPr>
  </w:style>
  <w:style w:type="character" w:styleId="af0">
    <w:name w:val="Subtle Emphasis"/>
    <w:uiPriority w:val="19"/>
    <w:qFormat/>
    <w:rsid w:val="00B663B7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B663B7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B663B7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B663B7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B663B7"/>
    <w:rPr>
      <w:rFonts w:asciiTheme="majorHAnsi" w:eastAsiaTheme="majorEastAsia" w:hAnsiTheme="majorHAnsi"/>
      <w:b/>
      <w:i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640C3C"/>
    <w:rPr>
      <w:color w:val="0000FF" w:themeColor="hyperlink"/>
      <w:u w:val="single"/>
    </w:rPr>
  </w:style>
  <w:style w:type="paragraph" w:customStyle="1" w:styleId="af5">
    <w:name w:val="Заголовок"/>
    <w:basedOn w:val="a"/>
    <w:next w:val="af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  <w:rPr>
      <w:rFonts w:cs="Arial"/>
    </w:rPr>
  </w:style>
  <w:style w:type="paragraph" w:styleId="af8">
    <w:name w:val="caption"/>
    <w:basedOn w:val="a"/>
    <w:next w:val="a"/>
    <w:uiPriority w:val="35"/>
    <w:semiHidden/>
    <w:unhideWhenUsed/>
    <w:qFormat/>
    <w:rsid w:val="00B67B55"/>
    <w:rPr>
      <w:b/>
      <w:bCs/>
      <w:color w:val="4F81BD" w:themeColor="accent1"/>
      <w:sz w:val="18"/>
      <w:szCs w:val="18"/>
    </w:rPr>
  </w:style>
  <w:style w:type="paragraph" w:styleId="af9">
    <w:name w:val="index heading"/>
    <w:basedOn w:val="a"/>
    <w:qFormat/>
    <w:pPr>
      <w:suppressLineNumbers/>
    </w:pPr>
    <w:rPr>
      <w:rFonts w:cs="Arial"/>
    </w:rPr>
  </w:style>
  <w:style w:type="paragraph" w:styleId="afa">
    <w:name w:val="No Spacing"/>
    <w:basedOn w:val="a"/>
    <w:uiPriority w:val="1"/>
    <w:qFormat/>
    <w:rsid w:val="00B663B7"/>
    <w:rPr>
      <w:szCs w:val="32"/>
    </w:rPr>
  </w:style>
  <w:style w:type="paragraph" w:styleId="afb">
    <w:name w:val="List Paragraph"/>
    <w:basedOn w:val="a"/>
    <w:uiPriority w:val="34"/>
    <w:qFormat/>
    <w:rsid w:val="00B663B7"/>
    <w:pPr>
      <w:ind w:left="720"/>
      <w:contextualSpacing/>
    </w:pPr>
  </w:style>
  <w:style w:type="paragraph" w:styleId="afc">
    <w:name w:val="Body Text Indent"/>
    <w:basedOn w:val="a"/>
    <w:unhideWhenUsed/>
    <w:rsid w:val="00F26652"/>
    <w:pPr>
      <w:spacing w:after="120"/>
      <w:ind w:left="283"/>
    </w:pPr>
    <w:rPr>
      <w:rFonts w:eastAsia="Times New Roman"/>
    </w:rPr>
  </w:style>
  <w:style w:type="paragraph" w:styleId="afd">
    <w:name w:val="Balloon Text"/>
    <w:basedOn w:val="a"/>
    <w:uiPriority w:val="99"/>
    <w:semiHidden/>
    <w:unhideWhenUsed/>
    <w:qFormat/>
    <w:rsid w:val="00BC0CE0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qFormat/>
    <w:rsid w:val="008607F1"/>
    <w:pPr>
      <w:widowContro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EB4DEE"/>
    <w:pPr>
      <w:widowControl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fe">
    <w:name w:val="Plain Text"/>
    <w:basedOn w:val="a"/>
    <w:qFormat/>
    <w:rsid w:val="006E5FB0"/>
    <w:rPr>
      <w:rFonts w:ascii="Courier New" w:eastAsia="Courier New" w:hAnsi="Courier New"/>
      <w:sz w:val="20"/>
      <w:lang w:val="en-US" w:eastAsia="ko-KR"/>
    </w:rPr>
  </w:style>
  <w:style w:type="paragraph" w:styleId="22">
    <w:name w:val="Body Text Indent 2"/>
    <w:basedOn w:val="a"/>
    <w:link w:val="21"/>
    <w:uiPriority w:val="99"/>
    <w:unhideWhenUsed/>
    <w:qFormat/>
    <w:rsid w:val="006F01C5"/>
    <w:pPr>
      <w:spacing w:after="120" w:line="480" w:lineRule="auto"/>
      <w:ind w:left="283"/>
    </w:pPr>
  </w:style>
  <w:style w:type="paragraph" w:styleId="aff">
    <w:name w:val="annotation text"/>
    <w:basedOn w:val="a"/>
    <w:uiPriority w:val="99"/>
    <w:qFormat/>
    <w:rsid w:val="008262E8"/>
    <w:pPr>
      <w:spacing w:before="40" w:after="40"/>
      <w:ind w:firstLine="709"/>
      <w:jc w:val="both"/>
    </w:pPr>
    <w:rPr>
      <w:rFonts w:ascii="Times New Roman" w:eastAsia="Times New Roman" w:hAnsi="Times New Roman"/>
      <w:kern w:val="2"/>
      <w:sz w:val="20"/>
    </w:rPr>
  </w:style>
  <w:style w:type="paragraph" w:customStyle="1" w:styleId="ConsPlusTitle">
    <w:name w:val="ConsPlusTitle"/>
    <w:uiPriority w:val="99"/>
    <w:qFormat/>
    <w:rsid w:val="00E83835"/>
    <w:pPr>
      <w:widowControl w:val="0"/>
    </w:pPr>
    <w:rPr>
      <w:rFonts w:eastAsia="Times New Roman" w:cs="Calibri"/>
      <w:b/>
      <w:sz w:val="24"/>
      <w:szCs w:val="20"/>
      <w:lang w:eastAsia="ru-RU"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rsid w:val="00626575"/>
    <w:pPr>
      <w:tabs>
        <w:tab w:val="center" w:pos="4677"/>
        <w:tab w:val="right" w:pos="9355"/>
      </w:tabs>
    </w:pPr>
  </w:style>
  <w:style w:type="paragraph" w:styleId="aff3">
    <w:name w:val="Title"/>
    <w:basedOn w:val="a"/>
    <w:next w:val="a"/>
    <w:uiPriority w:val="10"/>
    <w:qFormat/>
    <w:rsid w:val="00B663B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ff4">
    <w:name w:val="Subtitle"/>
    <w:basedOn w:val="a"/>
    <w:next w:val="a"/>
    <w:uiPriority w:val="11"/>
    <w:qFormat/>
    <w:rsid w:val="00B663B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styleId="24">
    <w:name w:val="Quote"/>
    <w:basedOn w:val="a"/>
    <w:next w:val="a"/>
    <w:uiPriority w:val="29"/>
    <w:qFormat/>
    <w:rsid w:val="00B663B7"/>
    <w:rPr>
      <w:i/>
    </w:rPr>
  </w:style>
  <w:style w:type="paragraph" w:styleId="aff5">
    <w:name w:val="Intense Quote"/>
    <w:basedOn w:val="a"/>
    <w:next w:val="a"/>
    <w:uiPriority w:val="30"/>
    <w:qFormat/>
    <w:rsid w:val="00B663B7"/>
    <w:pPr>
      <w:ind w:left="720" w:right="720"/>
    </w:pPr>
    <w:rPr>
      <w:b/>
      <w:i/>
      <w:szCs w:val="22"/>
    </w:rPr>
  </w:style>
  <w:style w:type="paragraph" w:styleId="aff6">
    <w:name w:val="TOC Heading"/>
    <w:basedOn w:val="1"/>
    <w:next w:val="a"/>
    <w:uiPriority w:val="39"/>
    <w:semiHidden/>
    <w:unhideWhenUsed/>
    <w:qFormat/>
    <w:rsid w:val="00B663B7"/>
  </w:style>
  <w:style w:type="table" w:styleId="aff7">
    <w:name w:val="Table Grid"/>
    <w:basedOn w:val="a1"/>
    <w:uiPriority w:val="59"/>
    <w:rsid w:val="00860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BE31D0-75A9-4850-B468-5EF7F822D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3005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Минздрава России от 19.03.2020 N 198н(ред. от 28.06.2022)"О временном порядке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COVID-19"(вместе с "Поря</vt:lpstr>
    </vt:vector>
  </TitlesOfParts>
  <Company>КонсультантПлюс Версия 4022.00.21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19.03.2020 N 198н(ред. от 28.06.2022)"О временном порядке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COVID-19"(вместе с "Порядком взаимодействия федеральных дистанционных консультативных центров анестезиологии-реаниматологии по вопросам диагностики и лечения новой коронавирусной инфекции COVID-19 и пневмоний с дистанционными консультативными центрами анестезиологии-реаниматоло</dc:title>
  <dc:subject/>
  <dc:creator>tyupkin</dc:creator>
  <dc:description/>
  <cp:lastModifiedBy>Петрова Виктория Викторовна</cp:lastModifiedBy>
  <cp:revision>199</cp:revision>
  <cp:lastPrinted>2022-12-28T06:15:00Z</cp:lastPrinted>
  <dcterms:created xsi:type="dcterms:W3CDTF">2022-10-25T17:39:00Z</dcterms:created>
  <dcterms:modified xsi:type="dcterms:W3CDTF">2022-12-28T06:15:00Z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4022.00.21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